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05E9B5C1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1727B4">
        <w:rPr>
          <w:rFonts w:cs="Arial"/>
          <w:b/>
          <w:bCs/>
          <w:sz w:val="28"/>
          <w:szCs w:val="28"/>
        </w:rPr>
        <w:t>7</w:t>
      </w:r>
      <w:r w:rsidRPr="006179B8">
        <w:rPr>
          <w:rFonts w:cs="Arial"/>
          <w:b/>
          <w:bCs/>
          <w:sz w:val="28"/>
          <w:szCs w:val="28"/>
        </w:rPr>
        <w:t>.</w:t>
      </w:r>
      <w:r w:rsidR="000D3146">
        <w:rPr>
          <w:rFonts w:cs="Arial"/>
          <w:b/>
          <w:bCs/>
          <w:sz w:val="28"/>
          <w:szCs w:val="28"/>
        </w:rPr>
        <w:t>4</w:t>
      </w:r>
      <w:r w:rsidR="005C2229">
        <w:rPr>
          <w:rFonts w:cs="Arial"/>
          <w:b/>
          <w:bCs/>
          <w:sz w:val="28"/>
          <w:szCs w:val="28"/>
        </w:rPr>
        <w:t xml:space="preserve"> </w:t>
      </w:r>
      <w:r w:rsidR="000D3146">
        <w:rPr>
          <w:rFonts w:cs="Arial"/>
          <w:b/>
          <w:bCs/>
          <w:sz w:val="28"/>
          <w:szCs w:val="28"/>
        </w:rPr>
        <w:t>Modell zur Auftrennung von Rohöl durch fraktionierte Destillation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71120579" w14:textId="0B3F2E09" w:rsidR="004E0E51" w:rsidRDefault="004E0E5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150-mL-Becherglas</w:t>
      </w:r>
    </w:p>
    <w:p w14:paraId="537FA9D2" w14:textId="57FE46B9" w:rsidR="004E0E51" w:rsidRDefault="004E0E5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Glasstab</w:t>
      </w:r>
    </w:p>
    <w:p w14:paraId="4061F148" w14:textId="5F3AE28C" w:rsidR="00B50497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Großes Reagenzglas (30 x 200 mm) mit seitlichem Ableitungsrohr</w:t>
      </w:r>
    </w:p>
    <w:p w14:paraId="5B51B800" w14:textId="21F998DE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Passender, durchbohrter Stopfen</w:t>
      </w:r>
    </w:p>
    <w:p w14:paraId="277770CA" w14:textId="5E0A58E9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 (0 – 200 °C), welches durch die Bohrung passt</w:t>
      </w:r>
    </w:p>
    <w:p w14:paraId="65035AC3" w14:textId="38DA7FB0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30 cm Verbindungsschlauch</w:t>
      </w:r>
    </w:p>
    <w:p w14:paraId="760FA4B5" w14:textId="2EBDFFEB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4 Reagenzgläser 16 x 160 mm</w:t>
      </w:r>
    </w:p>
    <w:p w14:paraId="0995E8EF" w14:textId="2A95961C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proofErr w:type="spellStart"/>
      <w:r>
        <w:rPr>
          <w:rFonts w:cs="Arial"/>
        </w:rPr>
        <w:t>Reagenzglasständer</w:t>
      </w:r>
      <w:proofErr w:type="spellEnd"/>
    </w:p>
    <w:p w14:paraId="10111DCF" w14:textId="22A15D1F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 Uhrgläser</w:t>
      </w:r>
    </w:p>
    <w:p w14:paraId="333B77A2" w14:textId="12844B48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Siedesteine</w:t>
      </w:r>
    </w:p>
    <w:p w14:paraId="5651CFFA" w14:textId="11BB18C1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Holzspan</w:t>
      </w:r>
    </w:p>
    <w:p w14:paraId="28D2A693" w14:textId="4BC219E5" w:rsidR="000D3146" w:rsidRDefault="000D3146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Pulverspatel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3C73D6D8" w14:textId="4B9A0A55" w:rsidR="001049E5" w:rsidRDefault="001049E5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Feuerzeug</w:t>
      </w:r>
      <w:r w:rsidR="000D3146">
        <w:rPr>
          <w:rFonts w:cs="Arial"/>
        </w:rPr>
        <w:t>benzin</w:t>
      </w:r>
    </w:p>
    <w:p w14:paraId="4BACB546" w14:textId="37CDA593" w:rsidR="000D3146" w:rsidRDefault="000D314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Petroleum</w:t>
      </w:r>
    </w:p>
    <w:p w14:paraId="34D24985" w14:textId="2874EE54" w:rsidR="000D3146" w:rsidRDefault="000D314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Paraffinöl</w:t>
      </w:r>
    </w:p>
    <w:p w14:paraId="6069662A" w14:textId="41819179" w:rsidR="000D3146" w:rsidRDefault="000D314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Vaseline</w:t>
      </w:r>
    </w:p>
    <w:p w14:paraId="7B238ABA" w14:textId="21DBB568" w:rsidR="000D3146" w:rsidRDefault="000D314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Aktivkohle-Pulver</w:t>
      </w:r>
    </w:p>
    <w:p w14:paraId="7AD63C3C" w14:textId="57856AF1" w:rsidR="00EA2B5D" w:rsidRDefault="00EA2B5D" w:rsidP="0064644E">
      <w:pPr>
        <w:rPr>
          <w:rFonts w:cs="Arial"/>
          <w:bCs/>
        </w:rPr>
      </w:pPr>
    </w:p>
    <w:p w14:paraId="13F7ADEE" w14:textId="70684439" w:rsidR="00EA2B5D" w:rsidRPr="000D3146" w:rsidRDefault="004E0E51" w:rsidP="0064644E">
      <w:pPr>
        <w:rPr>
          <w:rFonts w:cs="Arial"/>
          <w:b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658240" behindDoc="1" locked="0" layoutInCell="1" allowOverlap="1" wp14:anchorId="4D2890F9" wp14:editId="40093F4A">
            <wp:simplePos x="0" y="0"/>
            <wp:positionH relativeFrom="column">
              <wp:posOffset>1710055</wp:posOffset>
            </wp:positionH>
            <wp:positionV relativeFrom="paragraph">
              <wp:posOffset>106680</wp:posOffset>
            </wp:positionV>
            <wp:extent cx="2991485" cy="2466340"/>
            <wp:effectExtent l="0" t="0" r="0" b="0"/>
            <wp:wrapTight wrapText="bothSides">
              <wp:wrapPolygon edited="0">
                <wp:start x="7015" y="0"/>
                <wp:lineTo x="7015" y="2669"/>
                <wp:lineTo x="6190" y="4004"/>
                <wp:lineTo x="6327" y="16016"/>
                <wp:lineTo x="0" y="16517"/>
                <wp:lineTo x="0" y="20855"/>
                <wp:lineTo x="1100" y="21022"/>
                <wp:lineTo x="10454" y="21355"/>
                <wp:lineTo x="21458" y="21355"/>
                <wp:lineTo x="21458" y="13514"/>
                <wp:lineTo x="20220" y="13347"/>
                <wp:lineTo x="20495" y="11846"/>
                <wp:lineTo x="19670" y="11512"/>
                <wp:lineTo x="14443" y="10678"/>
                <wp:lineTo x="13342" y="8842"/>
                <wp:lineTo x="12930" y="7841"/>
                <wp:lineTo x="10316" y="6340"/>
                <wp:lineTo x="8391" y="5339"/>
                <wp:lineTo x="7840" y="0"/>
                <wp:lineTo x="7015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246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2B5D" w:rsidRPr="000D3146">
        <w:rPr>
          <w:rFonts w:cs="Arial"/>
          <w:b/>
        </w:rPr>
        <w:t>Versuchsaufbau:</w:t>
      </w:r>
    </w:p>
    <w:p w14:paraId="63124489" w14:textId="34B2E5BF" w:rsidR="00EA2B5D" w:rsidRDefault="00EA2B5D" w:rsidP="0064644E">
      <w:pPr>
        <w:rPr>
          <w:rFonts w:cs="Arial"/>
          <w:bCs/>
        </w:rPr>
      </w:pPr>
    </w:p>
    <w:p w14:paraId="6FF02868" w14:textId="77777777" w:rsidR="00EA2B5D" w:rsidRDefault="00EA2B5D" w:rsidP="0064644E">
      <w:pPr>
        <w:rPr>
          <w:rFonts w:cs="Arial"/>
          <w:bCs/>
        </w:rPr>
      </w:pPr>
    </w:p>
    <w:p w14:paraId="37E78B0B" w14:textId="77777777" w:rsidR="00EA2B5D" w:rsidRDefault="00EA2B5D" w:rsidP="0064644E">
      <w:pPr>
        <w:rPr>
          <w:rFonts w:cs="Arial"/>
          <w:bCs/>
        </w:rPr>
      </w:pPr>
    </w:p>
    <w:p w14:paraId="1DEA9521" w14:textId="77777777" w:rsidR="00EA2B5D" w:rsidRDefault="00EA2B5D" w:rsidP="0064644E">
      <w:pPr>
        <w:rPr>
          <w:rFonts w:cs="Arial"/>
          <w:bCs/>
        </w:rPr>
      </w:pPr>
    </w:p>
    <w:p w14:paraId="68EA813E" w14:textId="77777777" w:rsidR="00EA2B5D" w:rsidRDefault="00EA2B5D" w:rsidP="0064644E">
      <w:pPr>
        <w:rPr>
          <w:rFonts w:cs="Arial"/>
          <w:bCs/>
        </w:rPr>
      </w:pPr>
    </w:p>
    <w:p w14:paraId="0C8727E8" w14:textId="77777777" w:rsidR="000D3146" w:rsidRDefault="000D3146" w:rsidP="0064644E">
      <w:pPr>
        <w:rPr>
          <w:rFonts w:cs="Arial"/>
          <w:b/>
        </w:rPr>
      </w:pPr>
    </w:p>
    <w:p w14:paraId="3E765896" w14:textId="77777777" w:rsidR="000D3146" w:rsidRDefault="000D3146" w:rsidP="0064644E">
      <w:pPr>
        <w:rPr>
          <w:rFonts w:cs="Arial"/>
          <w:b/>
        </w:rPr>
      </w:pPr>
    </w:p>
    <w:p w14:paraId="4969721C" w14:textId="77777777" w:rsidR="000D3146" w:rsidRDefault="000D3146" w:rsidP="0064644E">
      <w:pPr>
        <w:rPr>
          <w:rFonts w:cs="Arial"/>
          <w:b/>
        </w:rPr>
      </w:pPr>
    </w:p>
    <w:p w14:paraId="63F43E81" w14:textId="1D28D3E9" w:rsidR="00872F94" w:rsidRDefault="0064644E" w:rsidP="0064644E">
      <w:pPr>
        <w:rPr>
          <w:rFonts w:cs="Arial"/>
          <w:bCs/>
        </w:rPr>
      </w:pPr>
      <w:r>
        <w:rPr>
          <w:rFonts w:cs="Arial"/>
          <w:b/>
        </w:rPr>
        <w:lastRenderedPageBreak/>
        <w:t>Durchführung:</w:t>
      </w:r>
    </w:p>
    <w:p w14:paraId="01C767F0" w14:textId="77777777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 w:rsidRPr="004E0E51">
        <w:rPr>
          <w:rFonts w:cs="Arial"/>
          <w:bCs/>
        </w:rPr>
        <w:t xml:space="preserve">Vermenge in einem Becherglas 3 </w:t>
      </w:r>
      <w:proofErr w:type="spellStart"/>
      <w:r w:rsidRPr="004E0E51">
        <w:rPr>
          <w:rFonts w:cs="Arial"/>
          <w:bCs/>
        </w:rPr>
        <w:t>mL</w:t>
      </w:r>
      <w:proofErr w:type="spellEnd"/>
      <w:r w:rsidRPr="004E0E51">
        <w:rPr>
          <w:rFonts w:cs="Arial"/>
          <w:bCs/>
        </w:rPr>
        <w:t xml:space="preserve"> Feuerzeugbenzin, 4 </w:t>
      </w:r>
      <w:proofErr w:type="spellStart"/>
      <w:r w:rsidRPr="004E0E51">
        <w:rPr>
          <w:rFonts w:cs="Arial"/>
          <w:bCs/>
        </w:rPr>
        <w:t>mL</w:t>
      </w:r>
      <w:proofErr w:type="spellEnd"/>
      <w:r w:rsidRPr="004E0E51">
        <w:rPr>
          <w:rFonts w:cs="Arial"/>
          <w:bCs/>
        </w:rPr>
        <w:t xml:space="preserve"> Petroleum, 14 </w:t>
      </w:r>
      <w:proofErr w:type="spellStart"/>
      <w:r w:rsidRPr="004E0E51">
        <w:rPr>
          <w:rFonts w:cs="Arial"/>
          <w:bCs/>
        </w:rPr>
        <w:t>mL</w:t>
      </w:r>
      <w:proofErr w:type="spellEnd"/>
      <w:r w:rsidRPr="004E0E51">
        <w:rPr>
          <w:rFonts w:cs="Arial"/>
          <w:bCs/>
        </w:rPr>
        <w:t xml:space="preserve"> Paraffinöl und 6 gehäufte Pulverspatel Vaseline</w:t>
      </w:r>
      <w:r>
        <w:rPr>
          <w:rFonts w:cs="Arial"/>
          <w:bCs/>
        </w:rPr>
        <w:t>.</w:t>
      </w:r>
    </w:p>
    <w:p w14:paraId="63AD30B5" w14:textId="77777777" w:rsidR="004E0E51" w:rsidRDefault="004E0E51" w:rsidP="004E0E51">
      <w:pPr>
        <w:pStyle w:val="Listenabsatz"/>
        <w:numPr>
          <w:ilvl w:val="0"/>
          <w:numId w:val="89"/>
        </w:numPr>
        <w:contextualSpacing w:val="0"/>
        <w:rPr>
          <w:rFonts w:cs="Arial"/>
        </w:rPr>
      </w:pPr>
      <w:r w:rsidRPr="004E0E51">
        <w:rPr>
          <w:rFonts w:cs="Arial"/>
        </w:rPr>
        <w:t xml:space="preserve">Gib anschließend etwas Aktivkohle-Pulver hinzu, um die Masse schwarz einzufärben. </w:t>
      </w:r>
    </w:p>
    <w:p w14:paraId="78C0B16E" w14:textId="708CC6A2" w:rsidR="004E0E51" w:rsidRPr="004E0E51" w:rsidRDefault="004E0E51" w:rsidP="004E0E51">
      <w:pPr>
        <w:pStyle w:val="Listenabsatz"/>
        <w:numPr>
          <w:ilvl w:val="0"/>
          <w:numId w:val="89"/>
        </w:numPr>
        <w:contextualSpacing w:val="0"/>
        <w:rPr>
          <w:rFonts w:cs="Arial"/>
        </w:rPr>
      </w:pPr>
      <w:r w:rsidRPr="004E0E51">
        <w:rPr>
          <w:rFonts w:cs="Arial"/>
        </w:rPr>
        <w:t>Baue dann den Versuch entsprechend der Abbildung auf.</w:t>
      </w:r>
    </w:p>
    <w:p w14:paraId="11A5F4AE" w14:textId="02579031" w:rsidR="004E0E51" w:rsidRDefault="004E0E51" w:rsidP="004E0E51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die Flüssigkeit aus dem Becherglas in das große Reagenzglas mit dem seitlichen Ansatz, füge 4 Siedesteine hinzu und setze den durchbohrten Stopfen mit dem Thermometer auf.</w:t>
      </w:r>
    </w:p>
    <w:p w14:paraId="55D2980B" w14:textId="77777777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Erhitze nun die Flüssigkeit mit leicht rauschender Flamme.</w:t>
      </w:r>
    </w:p>
    <w:p w14:paraId="2647698B" w14:textId="3E66B020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Wechsele bei einer Temperatur von jeweils 120 °C, 150 °C und 170 °C die Vorlage (das kleine Reagenzglas).</w:t>
      </w:r>
    </w:p>
    <w:p w14:paraId="0DBB9776" w14:textId="33C50AD0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Beende das Erhitzen bei einer Temperatur von 190 °C.</w:t>
      </w:r>
    </w:p>
    <w:p w14:paraId="5D9F1F7C" w14:textId="5852EE9C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von der Ausgangslösung sowie den aufgefangenen Flüssigkeiten jeweils ein paar Tropfen auf ein Uhrglas und prüfe auf Farbe, Geruch und Brennbarkeit.</w:t>
      </w:r>
    </w:p>
    <w:p w14:paraId="7CE0A173" w14:textId="40498413" w:rsidR="004E0E51" w:rsidRDefault="004E0E51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02612296" w14:textId="77777777" w:rsidR="004E0E51" w:rsidRPr="004E0E51" w:rsidRDefault="004E0E51" w:rsidP="004E0E51">
      <w:pPr>
        <w:rPr>
          <w:rFonts w:cs="Arial"/>
          <w:bCs/>
        </w:rPr>
      </w:pPr>
    </w:p>
    <w:p w14:paraId="48DF5DEA" w14:textId="7ADB1DCB" w:rsidR="00712614" w:rsidRDefault="0071261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0E7A6106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F16415">
        <w:rPr>
          <w:rFonts w:cs="Arial"/>
          <w:b/>
          <w:bCs/>
          <w:sz w:val="28"/>
          <w:szCs w:val="28"/>
        </w:rPr>
        <w:t>7</w:t>
      </w:r>
      <w:r w:rsidRPr="00180FF0">
        <w:rPr>
          <w:rFonts w:cs="Arial"/>
          <w:b/>
          <w:bCs/>
          <w:sz w:val="28"/>
          <w:szCs w:val="28"/>
        </w:rPr>
        <w:t>.</w:t>
      </w:r>
      <w:r w:rsidR="004E0E51">
        <w:rPr>
          <w:rFonts w:cs="Arial"/>
          <w:b/>
          <w:bCs/>
          <w:sz w:val="28"/>
          <w:szCs w:val="28"/>
        </w:rPr>
        <w:t>4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162B74E3" w14:textId="63FC067D" w:rsidR="004E0E51" w:rsidRDefault="004E0E51" w:rsidP="004E0E51">
      <w:r>
        <w:t xml:space="preserve">Bereits nach kurzem Erhitzen sind Siedeblasen </w:t>
      </w:r>
      <w:r w:rsidRPr="00E5606D">
        <w:t>neben einer zunehmenden Nebelbildung deutlich zu erkennen. Erste Destillattropfen lassen sich ab einer Tempera</w:t>
      </w:r>
      <w:r>
        <w:t>tur von</w:t>
      </w:r>
      <w:r w:rsidRPr="00E5606D">
        <w:t xml:space="preserve"> ca. 90 °C auffangen. Die einzelnen Fraktionen sind alle farblos, klar und dünnflüssig und verfügen über unterschie</w:t>
      </w:r>
      <w:r>
        <w:t>dlich intensive Gerüche, die an</w:t>
      </w:r>
      <w:r w:rsidRPr="00E5606D">
        <w:t xml:space="preserve"> Benzin, Petroleu</w:t>
      </w:r>
      <w:r>
        <w:t>m, etc. erinnern. D</w:t>
      </w:r>
      <w:r w:rsidRPr="00E5606D">
        <w:t xml:space="preserve">ie ersten drei Destillate </w:t>
      </w:r>
      <w:r>
        <w:t xml:space="preserve">lassen sich </w:t>
      </w:r>
      <w:r w:rsidRPr="00E5606D">
        <w:t>zunehmend schwerer entzün</w:t>
      </w:r>
      <w:r>
        <w:t xml:space="preserve">den. </w:t>
      </w:r>
      <w:r w:rsidRPr="00E5606D">
        <w:t>Destillat Nummer vier und der Rückstand</w:t>
      </w:r>
      <w:r>
        <w:t xml:space="preserve"> brennen nur in Gegenwart</w:t>
      </w:r>
      <w:r w:rsidRPr="00E5606D">
        <w:t> einer Flamme kurz.</w:t>
      </w:r>
      <w:r>
        <w:t xml:space="preserve">   </w:t>
      </w:r>
    </w:p>
    <w:p w14:paraId="4FCB74AE" w14:textId="77777777" w:rsidR="00F16415" w:rsidRDefault="00F16415" w:rsidP="002519AF">
      <w:pPr>
        <w:rPr>
          <w:b/>
          <w:bCs/>
        </w:rPr>
      </w:pPr>
    </w:p>
    <w:p w14:paraId="76DE5B70" w14:textId="2BE1B639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0C93D418" w14:textId="77777777" w:rsidR="004E0E51" w:rsidRPr="001546DF" w:rsidRDefault="004E0E51" w:rsidP="004E0E51">
      <w:pPr>
        <w:rPr>
          <w:u w:val="single"/>
        </w:rPr>
      </w:pPr>
      <w:r w:rsidRPr="004C159F">
        <w:t xml:space="preserve">Der Rohölersatz besteht aus verschiedenen </w:t>
      </w:r>
      <w:proofErr w:type="spellStart"/>
      <w:r w:rsidRPr="004C159F">
        <w:t>Alkangemischen</w:t>
      </w:r>
      <w:proofErr w:type="spellEnd"/>
      <w:r w:rsidRPr="004C159F">
        <w:t xml:space="preserve"> unterschiedlicher Kohlenstoffanzahl. Bei der Destillation verdampfen</w:t>
      </w:r>
      <w:r>
        <w:t xml:space="preserve"> aufgrund geringerer Siedepunkte</w:t>
      </w:r>
      <w:r w:rsidRPr="004C159F">
        <w:t xml:space="preserve"> kurzkettige Alkane schneller als langkettige Alkane, so dass diese als Frakti</w:t>
      </w:r>
      <w:r>
        <w:t xml:space="preserve">onen abgetrennt und </w:t>
      </w:r>
      <w:r w:rsidRPr="004C159F">
        <w:t>separat aufgefangen werden können. Die kurzkettigen Alkane sind im Gegensatz zu den langkettigen Alk</w:t>
      </w:r>
      <w:r>
        <w:t>anen leicht entzündlich, da die</w:t>
      </w:r>
      <w:r w:rsidRPr="004C159F">
        <w:t xml:space="preserve"> zwischen den Molekülen wir</w:t>
      </w:r>
      <w:r>
        <w:t>kenden Van-der-Waals-Kräfte bei den kurzkettigen Alkanen schwächer als bei den langkettigen Alkanen sind.</w:t>
      </w:r>
    </w:p>
    <w:p w14:paraId="748AB13E" w14:textId="77777777" w:rsidR="00E33B63" w:rsidRPr="000B610A" w:rsidRDefault="00E33B63" w:rsidP="002519AF"/>
    <w:sectPr w:rsidR="00E33B63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DFC72" w14:textId="77777777" w:rsidR="00C651D0" w:rsidRDefault="00C651D0" w:rsidP="006179B8">
      <w:pPr>
        <w:spacing w:after="0" w:line="240" w:lineRule="auto"/>
      </w:pPr>
      <w:r>
        <w:separator/>
      </w:r>
    </w:p>
  </w:endnote>
  <w:endnote w:type="continuationSeparator" w:id="0">
    <w:p w14:paraId="79DA391C" w14:textId="77777777" w:rsidR="00C651D0" w:rsidRDefault="00C651D0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A5BD" w14:textId="77777777" w:rsidR="00C651D0" w:rsidRDefault="00C651D0" w:rsidP="006179B8">
      <w:pPr>
        <w:spacing w:after="0" w:line="240" w:lineRule="auto"/>
      </w:pPr>
      <w:r>
        <w:separator/>
      </w:r>
    </w:p>
  </w:footnote>
  <w:footnote w:type="continuationSeparator" w:id="0">
    <w:p w14:paraId="1C991513" w14:textId="77777777" w:rsidR="00C651D0" w:rsidRDefault="00C651D0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7A6CA0A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2DC4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519AF"/>
    <w:rsid w:val="00256035"/>
    <w:rsid w:val="00256A9A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87D93"/>
    <w:rsid w:val="003A01F2"/>
    <w:rsid w:val="003A51AD"/>
    <w:rsid w:val="003B3E68"/>
    <w:rsid w:val="003B51C9"/>
    <w:rsid w:val="003C185E"/>
    <w:rsid w:val="003C675F"/>
    <w:rsid w:val="003D1CAF"/>
    <w:rsid w:val="003D2DC4"/>
    <w:rsid w:val="003D64D2"/>
    <w:rsid w:val="003D679F"/>
    <w:rsid w:val="003E08EB"/>
    <w:rsid w:val="003F067F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0AFC"/>
    <w:rsid w:val="00492E66"/>
    <w:rsid w:val="004935BF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C696F"/>
    <w:rsid w:val="007E50C9"/>
    <w:rsid w:val="007F2F59"/>
    <w:rsid w:val="007F74B7"/>
    <w:rsid w:val="00802839"/>
    <w:rsid w:val="00803191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C06268"/>
    <w:rsid w:val="00C20063"/>
    <w:rsid w:val="00C3311C"/>
    <w:rsid w:val="00C445EA"/>
    <w:rsid w:val="00C53080"/>
    <w:rsid w:val="00C63832"/>
    <w:rsid w:val="00C64AA0"/>
    <w:rsid w:val="00C651D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613B9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33B63"/>
    <w:rsid w:val="00E411F7"/>
    <w:rsid w:val="00E634B0"/>
    <w:rsid w:val="00E721C0"/>
    <w:rsid w:val="00E868F1"/>
    <w:rsid w:val="00E8764A"/>
    <w:rsid w:val="00E91B25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2026-02-04T09:02:00Z</dcterms:created>
  <dcterms:modified xsi:type="dcterms:W3CDTF">2026-02-24T16:05:00Z</dcterms:modified>
</cp:coreProperties>
</file>